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DA" w:rsidRDefault="007A01DA" w:rsidP="007A01DA">
      <w:pPr>
        <w:pStyle w:val="Heading2"/>
        <w:rPr>
          <w:rFonts w:ascii="Georgia" w:hAnsi="Georgia"/>
          <w:color w:val="505050"/>
        </w:rPr>
      </w:pPr>
      <w:r>
        <w:rPr>
          <w:rFonts w:ascii="Georgia" w:hAnsi="Georgia"/>
          <w:color w:val="505050"/>
        </w:rPr>
        <w:t>Abstract</w:t>
      </w:r>
    </w:p>
    <w:p w:rsidR="007A01DA" w:rsidRDefault="007A01DA" w:rsidP="007A01DA">
      <w:pPr>
        <w:pStyle w:val="NormalWeb"/>
        <w:spacing w:before="0" w:beforeAutospacing="0" w:after="0" w:afterAutospacing="0"/>
        <w:rPr>
          <w:rFonts w:ascii="Georgia" w:hAnsi="Georgia"/>
          <w:color w:val="2E2E2E"/>
          <w:sz w:val="27"/>
          <w:szCs w:val="27"/>
        </w:rPr>
      </w:pPr>
      <w:r>
        <w:rPr>
          <w:rFonts w:ascii="Georgia" w:hAnsi="Georgia"/>
          <w:color w:val="2E2E2E"/>
          <w:sz w:val="27"/>
          <w:szCs w:val="27"/>
        </w:rPr>
        <w:t xml:space="preserve">In this work, two dimensional laminar flow of different </w:t>
      </w:r>
      <w:proofErr w:type="spellStart"/>
      <w:r>
        <w:rPr>
          <w:rFonts w:ascii="Georgia" w:hAnsi="Georgia"/>
          <w:color w:val="2E2E2E"/>
          <w:sz w:val="27"/>
          <w:szCs w:val="27"/>
        </w:rPr>
        <w:t>nanofluids</w:t>
      </w:r>
      <w:proofErr w:type="spellEnd"/>
      <w:r>
        <w:rPr>
          <w:rFonts w:ascii="Georgia" w:hAnsi="Georgia"/>
          <w:color w:val="2E2E2E"/>
          <w:sz w:val="27"/>
          <w:szCs w:val="27"/>
        </w:rPr>
        <w:t xml:space="preserve"> flow inside a triangular duct with the existence of vortex generator is numerically investigated. The governing equations of mass, momentum and energy were solved using the finite volume method (FVM). The effects of type of the nanoparticles, particle concentrations, and Reynolds number on the heat transfer coefficient and pressure drop of </w:t>
      </w:r>
      <w:proofErr w:type="spellStart"/>
      <w:r>
        <w:rPr>
          <w:rFonts w:ascii="Georgia" w:hAnsi="Georgia"/>
          <w:color w:val="2E2E2E"/>
          <w:sz w:val="27"/>
          <w:szCs w:val="27"/>
        </w:rPr>
        <w:t>nanofluids</w:t>
      </w:r>
      <w:proofErr w:type="spellEnd"/>
      <w:r>
        <w:rPr>
          <w:rFonts w:ascii="Georgia" w:hAnsi="Georgia"/>
          <w:color w:val="2E2E2E"/>
          <w:sz w:val="27"/>
          <w:szCs w:val="27"/>
        </w:rPr>
        <w:t xml:space="preserve"> are examined. Reynolds number is ranged from 100 to 800. A constant surface temperature is assumed to be the thermal condition for the upper and lower heated walls. In the present work, three </w:t>
      </w:r>
      <w:proofErr w:type="spellStart"/>
      <w:r>
        <w:rPr>
          <w:rFonts w:ascii="Georgia" w:hAnsi="Georgia"/>
          <w:color w:val="2E2E2E"/>
          <w:sz w:val="27"/>
          <w:szCs w:val="27"/>
        </w:rPr>
        <w:t>nanofluids</w:t>
      </w:r>
      <w:proofErr w:type="spellEnd"/>
      <w:r>
        <w:rPr>
          <w:rFonts w:ascii="Georgia" w:hAnsi="Georgia"/>
          <w:color w:val="2E2E2E"/>
          <w:sz w:val="27"/>
          <w:szCs w:val="27"/>
        </w:rPr>
        <w:t xml:space="preserve"> are examined which are Al</w:t>
      </w:r>
      <w:r>
        <w:rPr>
          <w:rFonts w:ascii="Georgia" w:hAnsi="Georgia"/>
          <w:color w:val="2E2E2E"/>
          <w:sz w:val="20"/>
          <w:szCs w:val="20"/>
          <w:vertAlign w:val="subscript"/>
        </w:rPr>
        <w:t>2</w:t>
      </w:r>
      <w:r>
        <w:rPr>
          <w:rFonts w:ascii="Georgia" w:hAnsi="Georgia"/>
          <w:color w:val="2E2E2E"/>
          <w:sz w:val="27"/>
          <w:szCs w:val="27"/>
        </w:rPr>
        <w:t>O</w:t>
      </w:r>
      <w:r>
        <w:rPr>
          <w:rFonts w:ascii="Georgia" w:hAnsi="Georgia"/>
          <w:color w:val="2E2E2E"/>
          <w:sz w:val="20"/>
          <w:szCs w:val="20"/>
          <w:vertAlign w:val="subscript"/>
        </w:rPr>
        <w:t>3</w:t>
      </w:r>
      <w:r>
        <w:rPr>
          <w:rFonts w:ascii="Georgia" w:hAnsi="Georgia"/>
          <w:color w:val="2E2E2E"/>
          <w:sz w:val="27"/>
          <w:szCs w:val="27"/>
        </w:rPr>
        <w:t xml:space="preserve">, </w:t>
      </w:r>
      <w:proofErr w:type="spellStart"/>
      <w:r>
        <w:rPr>
          <w:rFonts w:ascii="Georgia" w:hAnsi="Georgia"/>
          <w:color w:val="2E2E2E"/>
          <w:sz w:val="27"/>
          <w:szCs w:val="27"/>
        </w:rPr>
        <w:t>CuO</w:t>
      </w:r>
      <w:proofErr w:type="spellEnd"/>
      <w:r>
        <w:rPr>
          <w:rFonts w:ascii="Georgia" w:hAnsi="Georgia"/>
          <w:color w:val="2E2E2E"/>
          <w:sz w:val="27"/>
          <w:szCs w:val="27"/>
        </w:rPr>
        <w:t xml:space="preserve"> and SiO</w:t>
      </w:r>
      <w:r>
        <w:rPr>
          <w:rFonts w:ascii="Georgia" w:hAnsi="Georgia"/>
          <w:color w:val="2E2E2E"/>
          <w:sz w:val="20"/>
          <w:szCs w:val="20"/>
          <w:vertAlign w:val="subscript"/>
        </w:rPr>
        <w:t>2</w:t>
      </w:r>
      <w:r>
        <w:rPr>
          <w:rFonts w:ascii="Georgia" w:hAnsi="Georgia"/>
          <w:color w:val="2E2E2E"/>
          <w:sz w:val="27"/>
          <w:szCs w:val="27"/>
        </w:rPr>
        <w:t> suspended in the base fluid of ethylene glycol with nanoparticles concentrations ranged from 1 to 6%. The results show that for the case of SiO</w:t>
      </w:r>
      <w:r>
        <w:rPr>
          <w:rFonts w:ascii="Georgia" w:hAnsi="Georgia"/>
          <w:color w:val="2E2E2E"/>
          <w:sz w:val="20"/>
          <w:szCs w:val="20"/>
          <w:vertAlign w:val="subscript"/>
        </w:rPr>
        <w:t>2</w:t>
      </w:r>
      <w:r>
        <w:rPr>
          <w:rFonts w:ascii="Georgia" w:hAnsi="Georgia"/>
          <w:color w:val="2E2E2E"/>
          <w:sz w:val="27"/>
          <w:szCs w:val="27"/>
        </w:rPr>
        <w:t>–EG, at </w:t>
      </w:r>
      <w:r>
        <w:rPr>
          <w:rStyle w:val="Emphasis"/>
          <w:rFonts w:ascii="Cambria" w:hAnsi="Cambria" w:cs="Cambria"/>
          <w:color w:val="2E2E2E"/>
          <w:sz w:val="27"/>
          <w:szCs w:val="27"/>
        </w:rPr>
        <w:t>ϕ</w:t>
      </w:r>
      <w:r>
        <w:rPr>
          <w:rFonts w:ascii="Georgia" w:hAnsi="Georgia"/>
          <w:color w:val="2E2E2E"/>
          <w:sz w:val="27"/>
          <w:szCs w:val="27"/>
        </w:rPr>
        <w:t xml:space="preserve"> = 6% and Re = 800, it is found that the average </w:t>
      </w:r>
      <w:proofErr w:type="spellStart"/>
      <w:r>
        <w:rPr>
          <w:rFonts w:ascii="Georgia" w:hAnsi="Georgia"/>
          <w:color w:val="2E2E2E"/>
          <w:sz w:val="27"/>
          <w:szCs w:val="27"/>
        </w:rPr>
        <w:t>Nusselt</w:t>
      </w:r>
      <w:proofErr w:type="spellEnd"/>
      <w:r>
        <w:rPr>
          <w:rFonts w:ascii="Georgia" w:hAnsi="Georgia"/>
          <w:color w:val="2E2E2E"/>
          <w:sz w:val="27"/>
          <w:szCs w:val="27"/>
        </w:rPr>
        <w:t xml:space="preserve"> number is about 50.0% higher than the case of Re = 100.</w:t>
      </w:r>
    </w:p>
    <w:p w:rsidR="00F41A14" w:rsidRPr="007A01DA" w:rsidRDefault="00F41A14" w:rsidP="007A01DA">
      <w:bookmarkStart w:id="0" w:name="_GoBack"/>
      <w:bookmarkEnd w:id="0"/>
    </w:p>
    <w:sectPr w:rsidR="00F41A14" w:rsidRPr="007A0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635894"/>
    <w:rsid w:val="00647EB9"/>
    <w:rsid w:val="007A01DA"/>
    <w:rsid w:val="00810B19"/>
    <w:rsid w:val="00997A7D"/>
    <w:rsid w:val="00B51500"/>
    <w:rsid w:val="00E044ED"/>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SACC</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13</cp:revision>
  <dcterms:created xsi:type="dcterms:W3CDTF">2022-10-20T14:48:00Z</dcterms:created>
  <dcterms:modified xsi:type="dcterms:W3CDTF">2022-10-20T15:00:00Z</dcterms:modified>
</cp:coreProperties>
</file>