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852" w:rsidRDefault="001A1852" w:rsidP="001A1852">
      <w:pPr>
        <w:pStyle w:val="Heading2"/>
        <w:rPr>
          <w:rFonts w:ascii="Georgia" w:hAnsi="Georgia"/>
          <w:color w:val="505050"/>
        </w:rPr>
      </w:pPr>
      <w:r>
        <w:rPr>
          <w:rFonts w:ascii="Georgia" w:hAnsi="Georgia"/>
          <w:color w:val="505050"/>
        </w:rPr>
        <w:t>Abstract</w:t>
      </w:r>
    </w:p>
    <w:p w:rsidR="001A1852" w:rsidRDefault="001A1852" w:rsidP="001A1852">
      <w:pPr>
        <w:pStyle w:val="NormalWeb"/>
        <w:spacing w:before="0" w:beforeAutospacing="0" w:after="0" w:afterAutospacing="0"/>
        <w:rPr>
          <w:rFonts w:ascii="Georgia" w:hAnsi="Georgia"/>
          <w:color w:val="2E2E2E"/>
          <w:sz w:val="27"/>
          <w:szCs w:val="27"/>
        </w:rPr>
      </w:pPr>
      <w:r>
        <w:rPr>
          <w:rFonts w:ascii="Georgia" w:hAnsi="Georgia"/>
          <w:color w:val="2E2E2E"/>
          <w:sz w:val="27"/>
          <w:szCs w:val="27"/>
        </w:rPr>
        <w:t>This study examined new innovative design of aluminum rectangular and triangular double-layered </w:t>
      </w:r>
      <w:hyperlink r:id="rId4" w:tooltip="Learn more about microchannel from ScienceDirect's AI-generated Topic Pages" w:history="1">
        <w:r>
          <w:rPr>
            <w:rStyle w:val="Hyperlink"/>
            <w:rFonts w:ascii="Georgia" w:hAnsi="Georgia"/>
            <w:color w:val="2E2E2E"/>
            <w:sz w:val="27"/>
            <w:szCs w:val="27"/>
          </w:rPr>
          <w:t>microchannel</w:t>
        </w:r>
      </w:hyperlink>
      <w:r>
        <w:rPr>
          <w:rFonts w:ascii="Georgia" w:hAnsi="Georgia"/>
          <w:color w:val="2E2E2E"/>
          <w:sz w:val="27"/>
          <w:szCs w:val="27"/>
        </w:rPr>
        <w:t> heat sink (RDLMCHS) and (TDLMCHS), respectively, using Al</w:t>
      </w:r>
      <w:r>
        <w:rPr>
          <w:rFonts w:ascii="Georgia" w:hAnsi="Georgia"/>
          <w:color w:val="2E2E2E"/>
          <w:sz w:val="20"/>
          <w:szCs w:val="20"/>
          <w:vertAlign w:val="subscript"/>
        </w:rPr>
        <w:t>2</w:t>
      </w:r>
      <w:r>
        <w:rPr>
          <w:rFonts w:ascii="Georgia" w:hAnsi="Georgia"/>
          <w:color w:val="2E2E2E"/>
          <w:sz w:val="27"/>
          <w:szCs w:val="27"/>
        </w:rPr>
        <w:t>O</w:t>
      </w:r>
      <w:r>
        <w:rPr>
          <w:rFonts w:ascii="Georgia" w:hAnsi="Georgia"/>
          <w:color w:val="2E2E2E"/>
          <w:sz w:val="20"/>
          <w:szCs w:val="20"/>
          <w:vertAlign w:val="subscript"/>
        </w:rPr>
        <w:t>3</w:t>
      </w:r>
      <w:r>
        <w:rPr>
          <w:rFonts w:ascii="Georgia" w:hAnsi="Georgia"/>
          <w:color w:val="2E2E2E"/>
          <w:sz w:val="27"/>
          <w:szCs w:val="27"/>
        </w:rPr>
        <w:t>–H</w:t>
      </w:r>
      <w:r>
        <w:rPr>
          <w:rFonts w:ascii="Georgia" w:hAnsi="Georgia"/>
          <w:color w:val="2E2E2E"/>
          <w:sz w:val="20"/>
          <w:szCs w:val="20"/>
          <w:vertAlign w:val="subscript"/>
        </w:rPr>
        <w:t>2</w:t>
      </w:r>
      <w:r>
        <w:rPr>
          <w:rFonts w:ascii="Georgia" w:hAnsi="Georgia"/>
          <w:color w:val="2E2E2E"/>
          <w:sz w:val="27"/>
          <w:szCs w:val="27"/>
        </w:rPr>
        <w:t>O and SiO</w:t>
      </w:r>
      <w:r>
        <w:rPr>
          <w:rFonts w:ascii="Georgia" w:hAnsi="Georgia"/>
          <w:color w:val="2E2E2E"/>
          <w:sz w:val="20"/>
          <w:szCs w:val="20"/>
          <w:vertAlign w:val="subscript"/>
        </w:rPr>
        <w:t>2</w:t>
      </w:r>
      <w:r>
        <w:rPr>
          <w:rFonts w:ascii="Georgia" w:hAnsi="Georgia"/>
          <w:color w:val="2E2E2E"/>
          <w:sz w:val="27"/>
          <w:szCs w:val="27"/>
        </w:rPr>
        <w:t>–H</w:t>
      </w:r>
      <w:r>
        <w:rPr>
          <w:rFonts w:ascii="Georgia" w:hAnsi="Georgia"/>
          <w:color w:val="2E2E2E"/>
          <w:sz w:val="20"/>
          <w:szCs w:val="20"/>
          <w:vertAlign w:val="subscript"/>
        </w:rPr>
        <w:t>2</w:t>
      </w:r>
      <w:r>
        <w:rPr>
          <w:rFonts w:ascii="Georgia" w:hAnsi="Georgia"/>
          <w:color w:val="2E2E2E"/>
          <w:sz w:val="27"/>
          <w:szCs w:val="27"/>
        </w:rPr>
        <w:t>O </w:t>
      </w:r>
      <w:proofErr w:type="spellStart"/>
      <w:r>
        <w:rPr>
          <w:rFonts w:ascii="Georgia" w:hAnsi="Georgia"/>
          <w:color w:val="2E2E2E"/>
          <w:sz w:val="27"/>
          <w:szCs w:val="27"/>
        </w:rPr>
        <w:fldChar w:fldCharType="begin"/>
      </w:r>
      <w:r>
        <w:rPr>
          <w:rFonts w:ascii="Georgia" w:hAnsi="Georgia"/>
          <w:color w:val="2E2E2E"/>
          <w:sz w:val="27"/>
          <w:szCs w:val="27"/>
        </w:rPr>
        <w:instrText xml:space="preserve"> HYPERLINK "https://www.sciencedirect.com/topics/engineering/nanofluid" \o "Learn more about nanofluids from ScienceDirect's AI-generated Topic Pages" </w:instrText>
      </w:r>
      <w:r>
        <w:rPr>
          <w:rFonts w:ascii="Georgia" w:hAnsi="Georgia"/>
          <w:color w:val="2E2E2E"/>
          <w:sz w:val="27"/>
          <w:szCs w:val="27"/>
        </w:rPr>
        <w:fldChar w:fldCharType="separate"/>
      </w:r>
      <w:r>
        <w:rPr>
          <w:rStyle w:val="Hyperlink"/>
          <w:rFonts w:ascii="Georgia" w:hAnsi="Georgia"/>
          <w:color w:val="2E2E2E"/>
          <w:sz w:val="27"/>
          <w:szCs w:val="27"/>
        </w:rPr>
        <w:t>nanofluids</w:t>
      </w:r>
      <w:proofErr w:type="spellEnd"/>
      <w:r>
        <w:rPr>
          <w:rFonts w:ascii="Georgia" w:hAnsi="Georgia"/>
          <w:color w:val="2E2E2E"/>
          <w:sz w:val="27"/>
          <w:szCs w:val="27"/>
        </w:rPr>
        <w:fldChar w:fldCharType="end"/>
      </w:r>
      <w:r>
        <w:rPr>
          <w:rFonts w:ascii="Georgia" w:hAnsi="Georgia"/>
          <w:color w:val="2E2E2E"/>
          <w:sz w:val="27"/>
          <w:szCs w:val="27"/>
        </w:rPr>
        <w:t>. A series of experimental runs for different channel dimensions, different </w:t>
      </w:r>
      <w:hyperlink r:id="rId5" w:tooltip="Learn more about nanoparticles from ScienceDirect's AI-generated Topic Pages" w:history="1">
        <w:r>
          <w:rPr>
            <w:rStyle w:val="Hyperlink"/>
            <w:rFonts w:ascii="Georgia" w:hAnsi="Georgia"/>
            <w:color w:val="2E2E2E"/>
            <w:sz w:val="27"/>
            <w:szCs w:val="27"/>
          </w:rPr>
          <w:t>nanoparticles</w:t>
        </w:r>
      </w:hyperlink>
      <w:r>
        <w:rPr>
          <w:rFonts w:ascii="Georgia" w:hAnsi="Georgia"/>
          <w:color w:val="2E2E2E"/>
          <w:sz w:val="27"/>
          <w:szCs w:val="27"/>
        </w:rPr>
        <w:t> concentrations and types and several pumping powers showed excellent </w:t>
      </w:r>
      <w:hyperlink r:id="rId6" w:tooltip="Learn more about hydrothermal from ScienceDirect's AI-generated Topic Pages" w:history="1">
        <w:r>
          <w:rPr>
            <w:rStyle w:val="Hyperlink"/>
            <w:rFonts w:ascii="Georgia" w:hAnsi="Georgia"/>
            <w:color w:val="2E2E2E"/>
            <w:sz w:val="27"/>
            <w:szCs w:val="27"/>
          </w:rPr>
          <w:t>hydrothermal</w:t>
        </w:r>
      </w:hyperlink>
      <w:r>
        <w:rPr>
          <w:rFonts w:ascii="Georgia" w:hAnsi="Georgia"/>
          <w:color w:val="2E2E2E"/>
          <w:sz w:val="27"/>
          <w:szCs w:val="27"/>
        </w:rPr>
        <w:t> performance for DLMCHS over traditional single-layer (SLMCHS). The results showed that the sequential TDLMCHS provided a 27.4% reduction in the wall temperature comparing with RDLMCHS and has better temperature uniformity across the channel length with less than 2 °C. Sequential TDLMCHS provided 16.6% total </w:t>
      </w:r>
      <w:hyperlink r:id="rId7" w:tooltip="Learn more about thermal resistance from ScienceDirect's AI-generated Topic Pages" w:history="1">
        <w:r>
          <w:rPr>
            <w:rStyle w:val="Hyperlink"/>
            <w:rFonts w:ascii="Georgia" w:hAnsi="Georgia"/>
            <w:color w:val="2E2E2E"/>
            <w:sz w:val="27"/>
            <w:szCs w:val="27"/>
          </w:rPr>
          <w:t>thermal resistance</w:t>
        </w:r>
      </w:hyperlink>
      <w:r>
        <w:rPr>
          <w:rFonts w:ascii="Georgia" w:hAnsi="Georgia"/>
          <w:color w:val="2E2E2E"/>
          <w:sz w:val="27"/>
          <w:szCs w:val="27"/>
        </w:rPr>
        <w:t xml:space="preserve"> lesser than the RDLMCHS at low pumping power and the given geometry parameters. Pressure drop observation showed no significant differences between the two designs. In addition, larger number of channels and smaller fin thickness referred less thermal resistance rather than only increasing the pumping power. Higher nanoparticle concentration showed better thermal stability for both </w:t>
      </w:r>
      <w:proofErr w:type="spellStart"/>
      <w:r>
        <w:rPr>
          <w:rFonts w:ascii="Georgia" w:hAnsi="Georgia"/>
          <w:color w:val="2E2E2E"/>
          <w:sz w:val="27"/>
          <w:szCs w:val="27"/>
        </w:rPr>
        <w:t>nanofluids</w:t>
      </w:r>
      <w:proofErr w:type="spellEnd"/>
      <w:r>
        <w:rPr>
          <w:rFonts w:ascii="Georgia" w:hAnsi="Georgia"/>
          <w:color w:val="2E2E2E"/>
          <w:sz w:val="27"/>
          <w:szCs w:val="27"/>
        </w:rPr>
        <w:t xml:space="preserve"> than pure water. The Al</w:t>
      </w:r>
      <w:r>
        <w:rPr>
          <w:rFonts w:ascii="Georgia" w:hAnsi="Georgia"/>
          <w:color w:val="2E2E2E"/>
          <w:sz w:val="20"/>
          <w:szCs w:val="20"/>
          <w:vertAlign w:val="subscript"/>
        </w:rPr>
        <w:t>2</w:t>
      </w:r>
      <w:r>
        <w:rPr>
          <w:rFonts w:ascii="Georgia" w:hAnsi="Georgia"/>
          <w:color w:val="2E2E2E"/>
          <w:sz w:val="27"/>
          <w:szCs w:val="27"/>
        </w:rPr>
        <w:t>O</w:t>
      </w:r>
      <w:r>
        <w:rPr>
          <w:rFonts w:ascii="Georgia" w:hAnsi="Georgia"/>
          <w:color w:val="2E2E2E"/>
          <w:sz w:val="20"/>
          <w:szCs w:val="20"/>
          <w:vertAlign w:val="subscript"/>
        </w:rPr>
        <w:t>3</w:t>
      </w:r>
      <w:r>
        <w:rPr>
          <w:rFonts w:ascii="Georgia" w:hAnsi="Georgia"/>
          <w:color w:val="2E2E2E"/>
          <w:sz w:val="27"/>
          <w:szCs w:val="27"/>
        </w:rPr>
        <w:t>–H</w:t>
      </w:r>
      <w:r>
        <w:rPr>
          <w:rFonts w:ascii="Georgia" w:hAnsi="Georgia"/>
          <w:color w:val="2E2E2E"/>
          <w:sz w:val="20"/>
          <w:szCs w:val="20"/>
          <w:vertAlign w:val="subscript"/>
        </w:rPr>
        <w:t>2</w:t>
      </w:r>
      <w:r>
        <w:rPr>
          <w:rFonts w:ascii="Georgia" w:hAnsi="Georgia"/>
          <w:color w:val="2E2E2E"/>
          <w:sz w:val="27"/>
          <w:szCs w:val="27"/>
        </w:rPr>
        <w:t xml:space="preserve">O </w:t>
      </w:r>
      <w:proofErr w:type="spellStart"/>
      <w:r>
        <w:rPr>
          <w:rFonts w:ascii="Georgia" w:hAnsi="Georgia"/>
          <w:color w:val="2E2E2E"/>
          <w:sz w:val="27"/>
          <w:szCs w:val="27"/>
        </w:rPr>
        <w:t>nanofluid</w:t>
      </w:r>
      <w:proofErr w:type="spellEnd"/>
      <w:r>
        <w:rPr>
          <w:rFonts w:ascii="Georgia" w:hAnsi="Georgia"/>
          <w:color w:val="2E2E2E"/>
          <w:sz w:val="27"/>
          <w:szCs w:val="27"/>
        </w:rPr>
        <w:t xml:space="preserve"> (0.9 vol.%) showed best performance with the temperature difference of 1.6 °C and lowest thermal resistance of 0.13 °C/W·m</w:t>
      </w:r>
      <w:r>
        <w:rPr>
          <w:rFonts w:ascii="Georgia" w:hAnsi="Georgia"/>
          <w:color w:val="2E2E2E"/>
          <w:sz w:val="20"/>
          <w:szCs w:val="20"/>
          <w:vertAlign w:val="superscript"/>
        </w:rPr>
        <w:t>2</w:t>
      </w:r>
      <w:r>
        <w:rPr>
          <w:rFonts w:ascii="Georgia" w:hAnsi="Georgia"/>
          <w:color w:val="2E2E2E"/>
          <w:sz w:val="27"/>
          <w:szCs w:val="27"/>
        </w:rPr>
        <w:t>.</w:t>
      </w:r>
    </w:p>
    <w:p w:rsidR="00F41A14" w:rsidRPr="001A1852" w:rsidRDefault="00F41A14" w:rsidP="001A1852">
      <w:bookmarkStart w:id="0" w:name="_GoBack"/>
      <w:bookmarkEnd w:id="0"/>
    </w:p>
    <w:sectPr w:rsidR="00F41A14" w:rsidRPr="001A18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ED"/>
    <w:rsid w:val="001A1852"/>
    <w:rsid w:val="00635894"/>
    <w:rsid w:val="00647EB9"/>
    <w:rsid w:val="007A01DA"/>
    <w:rsid w:val="00810B19"/>
    <w:rsid w:val="00997A7D"/>
    <w:rsid w:val="00B51500"/>
    <w:rsid w:val="00E044ED"/>
    <w:rsid w:val="00F4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13F01-49F5-41CA-B146-F0E74CFA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97A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A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7A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1500"/>
    <w:rPr>
      <w:i/>
      <w:iCs/>
    </w:rPr>
  </w:style>
  <w:style w:type="character" w:styleId="Hyperlink">
    <w:name w:val="Hyperlink"/>
    <w:basedOn w:val="DefaultParagraphFont"/>
    <w:uiPriority w:val="99"/>
    <w:semiHidden/>
    <w:unhideWhenUsed/>
    <w:rsid w:val="001A18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550645">
      <w:bodyDiv w:val="1"/>
      <w:marLeft w:val="0"/>
      <w:marRight w:val="0"/>
      <w:marTop w:val="0"/>
      <w:marBottom w:val="0"/>
      <w:divBdr>
        <w:top w:val="none" w:sz="0" w:space="0" w:color="auto"/>
        <w:left w:val="none" w:sz="0" w:space="0" w:color="auto"/>
        <w:bottom w:val="none" w:sz="0" w:space="0" w:color="auto"/>
        <w:right w:val="none" w:sz="0" w:space="0" w:color="auto"/>
      </w:divBdr>
      <w:divsChild>
        <w:div w:id="1408647403">
          <w:marLeft w:val="0"/>
          <w:marRight w:val="0"/>
          <w:marTop w:val="0"/>
          <w:marBottom w:val="0"/>
          <w:divBdr>
            <w:top w:val="none" w:sz="0" w:space="0" w:color="auto"/>
            <w:left w:val="none" w:sz="0" w:space="0" w:color="auto"/>
            <w:bottom w:val="none" w:sz="0" w:space="0" w:color="auto"/>
            <w:right w:val="none" w:sz="0" w:space="0" w:color="auto"/>
          </w:divBdr>
        </w:div>
      </w:divsChild>
    </w:div>
    <w:div w:id="420026290">
      <w:bodyDiv w:val="1"/>
      <w:marLeft w:val="0"/>
      <w:marRight w:val="0"/>
      <w:marTop w:val="0"/>
      <w:marBottom w:val="0"/>
      <w:divBdr>
        <w:top w:val="none" w:sz="0" w:space="0" w:color="auto"/>
        <w:left w:val="none" w:sz="0" w:space="0" w:color="auto"/>
        <w:bottom w:val="none" w:sz="0" w:space="0" w:color="auto"/>
        <w:right w:val="none" w:sz="0" w:space="0" w:color="auto"/>
      </w:divBdr>
      <w:divsChild>
        <w:div w:id="1061949749">
          <w:marLeft w:val="0"/>
          <w:marRight w:val="0"/>
          <w:marTop w:val="0"/>
          <w:marBottom w:val="0"/>
          <w:divBdr>
            <w:top w:val="none" w:sz="0" w:space="0" w:color="auto"/>
            <w:left w:val="none" w:sz="0" w:space="0" w:color="auto"/>
            <w:bottom w:val="none" w:sz="0" w:space="0" w:color="auto"/>
            <w:right w:val="none" w:sz="0" w:space="0" w:color="auto"/>
          </w:divBdr>
        </w:div>
      </w:divsChild>
    </w:div>
    <w:div w:id="453255246">
      <w:bodyDiv w:val="1"/>
      <w:marLeft w:val="0"/>
      <w:marRight w:val="0"/>
      <w:marTop w:val="0"/>
      <w:marBottom w:val="0"/>
      <w:divBdr>
        <w:top w:val="none" w:sz="0" w:space="0" w:color="auto"/>
        <w:left w:val="none" w:sz="0" w:space="0" w:color="auto"/>
        <w:bottom w:val="none" w:sz="0" w:space="0" w:color="auto"/>
        <w:right w:val="none" w:sz="0" w:space="0" w:color="auto"/>
      </w:divBdr>
      <w:divsChild>
        <w:div w:id="1286034939">
          <w:marLeft w:val="0"/>
          <w:marRight w:val="0"/>
          <w:marTop w:val="0"/>
          <w:marBottom w:val="0"/>
          <w:divBdr>
            <w:top w:val="none" w:sz="0" w:space="0" w:color="auto"/>
            <w:left w:val="none" w:sz="0" w:space="0" w:color="auto"/>
            <w:bottom w:val="none" w:sz="0" w:space="0" w:color="auto"/>
            <w:right w:val="none" w:sz="0" w:space="0" w:color="auto"/>
          </w:divBdr>
        </w:div>
      </w:divsChild>
    </w:div>
    <w:div w:id="974872301">
      <w:bodyDiv w:val="1"/>
      <w:marLeft w:val="0"/>
      <w:marRight w:val="0"/>
      <w:marTop w:val="0"/>
      <w:marBottom w:val="0"/>
      <w:divBdr>
        <w:top w:val="none" w:sz="0" w:space="0" w:color="auto"/>
        <w:left w:val="none" w:sz="0" w:space="0" w:color="auto"/>
        <w:bottom w:val="none" w:sz="0" w:space="0" w:color="auto"/>
        <w:right w:val="none" w:sz="0" w:space="0" w:color="auto"/>
      </w:divBdr>
      <w:divsChild>
        <w:div w:id="838471766">
          <w:marLeft w:val="0"/>
          <w:marRight w:val="0"/>
          <w:marTop w:val="0"/>
          <w:marBottom w:val="0"/>
          <w:divBdr>
            <w:top w:val="none" w:sz="0" w:space="0" w:color="auto"/>
            <w:left w:val="none" w:sz="0" w:space="0" w:color="auto"/>
            <w:bottom w:val="none" w:sz="0" w:space="0" w:color="auto"/>
            <w:right w:val="none" w:sz="0" w:space="0" w:color="auto"/>
          </w:divBdr>
        </w:div>
      </w:divsChild>
    </w:div>
    <w:div w:id="1730229301">
      <w:bodyDiv w:val="1"/>
      <w:marLeft w:val="0"/>
      <w:marRight w:val="0"/>
      <w:marTop w:val="0"/>
      <w:marBottom w:val="0"/>
      <w:divBdr>
        <w:top w:val="none" w:sz="0" w:space="0" w:color="auto"/>
        <w:left w:val="none" w:sz="0" w:space="0" w:color="auto"/>
        <w:bottom w:val="none" w:sz="0" w:space="0" w:color="auto"/>
        <w:right w:val="none" w:sz="0" w:space="0" w:color="auto"/>
      </w:divBdr>
      <w:divsChild>
        <w:div w:id="1324579014">
          <w:marLeft w:val="0"/>
          <w:marRight w:val="0"/>
          <w:marTop w:val="0"/>
          <w:marBottom w:val="0"/>
          <w:divBdr>
            <w:top w:val="none" w:sz="0" w:space="0" w:color="auto"/>
            <w:left w:val="none" w:sz="0" w:space="0" w:color="auto"/>
            <w:bottom w:val="none" w:sz="0" w:space="0" w:color="auto"/>
            <w:right w:val="none" w:sz="0" w:space="0" w:color="auto"/>
          </w:divBdr>
        </w:div>
      </w:divsChild>
    </w:div>
    <w:div w:id="2004620569">
      <w:bodyDiv w:val="1"/>
      <w:marLeft w:val="0"/>
      <w:marRight w:val="0"/>
      <w:marTop w:val="0"/>
      <w:marBottom w:val="0"/>
      <w:divBdr>
        <w:top w:val="none" w:sz="0" w:space="0" w:color="auto"/>
        <w:left w:val="none" w:sz="0" w:space="0" w:color="auto"/>
        <w:bottom w:val="none" w:sz="0" w:space="0" w:color="auto"/>
        <w:right w:val="none" w:sz="0" w:space="0" w:color="auto"/>
      </w:divBdr>
      <w:divsChild>
        <w:div w:id="806051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ciencedirect.com/topics/engineering/thermal-resista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encedirect.com/topics/engineering/hydrothermal" TargetMode="External"/><Relationship Id="rId5" Type="http://schemas.openxmlformats.org/officeDocument/2006/relationships/hyperlink" Target="https://www.sciencedirect.com/topics/engineering/nanoparticle" TargetMode="External"/><Relationship Id="rId4" Type="http://schemas.openxmlformats.org/officeDocument/2006/relationships/hyperlink" Target="https://www.sciencedirect.com/topics/engineering/microchanne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1763</Characters>
  <Application>Microsoft Office Word</Application>
  <DocSecurity>0</DocSecurity>
  <Lines>14</Lines>
  <Paragraphs>4</Paragraphs>
  <ScaleCrop>false</ScaleCrop>
  <Company>SACC</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Diyar</dc:creator>
  <cp:keywords/>
  <dc:description/>
  <cp:lastModifiedBy>Diyar</cp:lastModifiedBy>
  <cp:revision>15</cp:revision>
  <dcterms:created xsi:type="dcterms:W3CDTF">2022-10-20T14:48:00Z</dcterms:created>
  <dcterms:modified xsi:type="dcterms:W3CDTF">2022-10-20T15:03:00Z</dcterms:modified>
</cp:coreProperties>
</file>