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05" w:rsidRDefault="00C94705" w:rsidP="00C94705">
      <w:pPr>
        <w:pStyle w:val="Heading2"/>
        <w:rPr>
          <w:rFonts w:ascii="Georgia" w:hAnsi="Georgia"/>
          <w:color w:val="505050"/>
          <w:lang w:val="en"/>
        </w:rPr>
      </w:pPr>
      <w:r>
        <w:rPr>
          <w:rFonts w:ascii="Georgia" w:hAnsi="Georgia"/>
          <w:color w:val="505050"/>
          <w:lang w:val="en"/>
        </w:rPr>
        <w:t>Abstract</w:t>
      </w:r>
    </w:p>
    <w:p w:rsidR="00C94705" w:rsidRDefault="00C94705" w:rsidP="00C94705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  <w:lang w:val="en"/>
        </w:rPr>
      </w:pPr>
      <w:r>
        <w:rPr>
          <w:rFonts w:ascii="Georgia" w:hAnsi="Georgia"/>
          <w:color w:val="2E2E2E"/>
          <w:sz w:val="27"/>
          <w:szCs w:val="27"/>
          <w:lang w:val="en"/>
        </w:rPr>
        <w:t>Numerical and experimental investigation is carried out to study the laminar heat transfer and </w:t>
      </w:r>
      <w:hyperlink r:id="rId4" w:tooltip="Learn more about fluid flow characteristics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  <w:lang w:val="en"/>
          </w:rPr>
          <w:t>fluid flow characteristics</w:t>
        </w:r>
      </w:hyperlink>
      <w:r>
        <w:rPr>
          <w:rFonts w:ascii="Georgia" w:hAnsi="Georgia"/>
          <w:color w:val="2E2E2E"/>
          <w:sz w:val="27"/>
          <w:szCs w:val="27"/>
          <w:lang w:val="en"/>
        </w:rPr>
        <w:t> in an </w:t>
      </w:r>
      <w:hyperlink r:id="rId5" w:tooltip="Learn more about equilateral triangular duct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  <w:lang w:val="en"/>
          </w:rPr>
          <w:t>equilateral triangular duct</w:t>
        </w:r>
      </w:hyperlink>
      <w:r>
        <w:rPr>
          <w:rFonts w:ascii="Georgia" w:hAnsi="Georgia"/>
          <w:color w:val="2E2E2E"/>
          <w:sz w:val="27"/>
          <w:szCs w:val="27"/>
          <w:lang w:val="en"/>
        </w:rPr>
        <w:t> using combined </w:t>
      </w:r>
      <w:hyperlink r:id="rId6" w:tooltip="Learn more about vortex generato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  <w:lang w:val="en"/>
          </w:rPr>
          <w:t>vortex generator</w:t>
        </w:r>
      </w:hyperlink>
      <w:r>
        <w:rPr>
          <w:rFonts w:ascii="Georgia" w:hAnsi="Georgia"/>
          <w:color w:val="2E2E2E"/>
          <w:sz w:val="27"/>
          <w:szCs w:val="27"/>
          <w:lang w:val="en"/>
        </w:rPr>
        <w:t> and </w:t>
      </w:r>
      <w:proofErr w:type="spellStart"/>
      <w:r>
        <w:rPr>
          <w:rFonts w:ascii="Georgia" w:hAnsi="Georgia"/>
          <w:color w:val="2E2E2E"/>
          <w:sz w:val="27"/>
          <w:szCs w:val="27"/>
          <w:lang w:val="en"/>
        </w:rPr>
        <w:fldChar w:fldCharType="begin"/>
      </w:r>
      <w:r>
        <w:rPr>
          <w:rFonts w:ascii="Georgia" w:hAnsi="Georgia"/>
          <w:color w:val="2E2E2E"/>
          <w:sz w:val="27"/>
          <w:szCs w:val="27"/>
          <w:lang w:val="en"/>
        </w:rPr>
        <w:instrText xml:space="preserve"> HYPERLINK "https://www.sciencedirect.com/topics/engineering/nanofluid" \o "Learn more about nanofluids from ScienceDirect's AI-generated Topic Pages" </w:instrText>
      </w:r>
      <w:r>
        <w:rPr>
          <w:rFonts w:ascii="Georgia" w:hAnsi="Georgia"/>
          <w:color w:val="2E2E2E"/>
          <w:sz w:val="27"/>
          <w:szCs w:val="27"/>
          <w:lang w:val="en"/>
        </w:rPr>
        <w:fldChar w:fldCharType="separate"/>
      </w:r>
      <w:r>
        <w:rPr>
          <w:rStyle w:val="Hyperlink"/>
          <w:rFonts w:ascii="Georgia" w:hAnsi="Georgia"/>
          <w:color w:val="2E2E2E"/>
          <w:sz w:val="27"/>
          <w:szCs w:val="27"/>
          <w:lang w:val="en"/>
        </w:rPr>
        <w:t>nanofluids</w:t>
      </w:r>
      <w:proofErr w:type="spellEnd"/>
      <w:r>
        <w:rPr>
          <w:rFonts w:ascii="Georgia" w:hAnsi="Georgia"/>
          <w:color w:val="2E2E2E"/>
          <w:sz w:val="27"/>
          <w:szCs w:val="27"/>
          <w:lang w:val="en"/>
        </w:rPr>
        <w:fldChar w:fldCharType="end"/>
      </w:r>
      <w:r>
        <w:rPr>
          <w:rFonts w:ascii="Georgia" w:hAnsi="Georgia"/>
          <w:color w:val="2E2E2E"/>
          <w:sz w:val="27"/>
          <w:szCs w:val="27"/>
          <w:lang w:val="en"/>
        </w:rPr>
        <w:t>. Two different types of </w:t>
      </w:r>
      <w:hyperlink r:id="rId7" w:tooltip="Learn more about nanoparticles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  <w:lang w:val="en"/>
          </w:rPr>
          <w:t>nanoparticles</w:t>
        </w:r>
      </w:hyperlink>
      <w:r>
        <w:rPr>
          <w:rFonts w:ascii="Georgia" w:hAnsi="Georgia"/>
          <w:color w:val="2E2E2E"/>
          <w:sz w:val="27"/>
          <w:szCs w:val="27"/>
          <w:lang w:val="en"/>
        </w:rPr>
        <w:t> “namely Al</w:t>
      </w:r>
      <w:r>
        <w:rPr>
          <w:rFonts w:ascii="Georgia" w:hAnsi="Georgia"/>
          <w:color w:val="2E2E2E"/>
          <w:sz w:val="20"/>
          <w:szCs w:val="20"/>
          <w:vertAlign w:val="subscript"/>
          <w:lang w:val="en"/>
        </w:rPr>
        <w:t>2</w:t>
      </w:r>
      <w:r>
        <w:rPr>
          <w:rFonts w:ascii="Georgia" w:hAnsi="Georgia"/>
          <w:color w:val="2E2E2E"/>
          <w:sz w:val="27"/>
          <w:szCs w:val="27"/>
          <w:lang w:val="en"/>
        </w:rPr>
        <w:t>O</w:t>
      </w:r>
      <w:r>
        <w:rPr>
          <w:rFonts w:ascii="Georgia" w:hAnsi="Georgia"/>
          <w:color w:val="2E2E2E"/>
          <w:sz w:val="20"/>
          <w:szCs w:val="20"/>
          <w:vertAlign w:val="subscript"/>
          <w:lang w:val="en"/>
        </w:rPr>
        <w:t>3</w:t>
      </w:r>
      <w:r>
        <w:rPr>
          <w:rFonts w:ascii="Georgia" w:hAnsi="Georgia"/>
          <w:color w:val="2E2E2E"/>
          <w:sz w:val="27"/>
          <w:szCs w:val="27"/>
          <w:lang w:val="en"/>
        </w:rPr>
        <w:t> and SiO</w:t>
      </w:r>
      <w:r>
        <w:rPr>
          <w:rFonts w:ascii="Georgia" w:hAnsi="Georgia"/>
          <w:color w:val="2E2E2E"/>
          <w:sz w:val="20"/>
          <w:szCs w:val="20"/>
          <w:vertAlign w:val="subscript"/>
          <w:lang w:val="en"/>
        </w:rPr>
        <w:t>2</w:t>
      </w:r>
      <w:r>
        <w:rPr>
          <w:rFonts w:ascii="Georgia" w:hAnsi="Georgia"/>
          <w:color w:val="2E2E2E"/>
          <w:sz w:val="27"/>
          <w:szCs w:val="27"/>
          <w:lang w:val="en"/>
        </w:rPr>
        <w:t>” suspended in distilled water with two particles concentrations are successfully prepared and experimentally tested. Both numerical and experimental results show a good enhancement in heat transfer by using vortex generator with base fluid. A significant </w:t>
      </w:r>
      <w:hyperlink r:id="rId8" w:tooltip="Learn more about heat transfer enhancement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  <w:lang w:val="en"/>
          </w:rPr>
          <w:t>heat transfer enhancement</w:t>
        </w:r>
      </w:hyperlink>
      <w:r>
        <w:rPr>
          <w:rFonts w:ascii="Georgia" w:hAnsi="Georgia"/>
          <w:color w:val="2E2E2E"/>
          <w:sz w:val="27"/>
          <w:szCs w:val="27"/>
          <w:lang w:val="en"/>
        </w:rPr>
        <w:t xml:space="preserve"> is observed by using compound vortex generators and </w:t>
      </w:r>
      <w:proofErr w:type="spellStart"/>
      <w:r>
        <w:rPr>
          <w:rFonts w:ascii="Georgia" w:hAnsi="Georgia"/>
          <w:color w:val="2E2E2E"/>
          <w:sz w:val="27"/>
          <w:szCs w:val="27"/>
          <w:lang w:val="en"/>
        </w:rPr>
        <w:t>nanofluids</w:t>
      </w:r>
      <w:proofErr w:type="spellEnd"/>
      <w:r>
        <w:rPr>
          <w:rFonts w:ascii="Georgia" w:hAnsi="Georgia"/>
          <w:color w:val="2E2E2E"/>
          <w:sz w:val="27"/>
          <w:szCs w:val="27"/>
          <w:lang w:val="en"/>
        </w:rPr>
        <w:t xml:space="preserve"> accomplished with a moderate increase in the pressure drop. High gradient in wall temperatures is monitored when the water is replaced by </w:t>
      </w:r>
      <w:proofErr w:type="spellStart"/>
      <w:r>
        <w:rPr>
          <w:rFonts w:ascii="Georgia" w:hAnsi="Georgia"/>
          <w:color w:val="2E2E2E"/>
          <w:sz w:val="27"/>
          <w:szCs w:val="27"/>
          <w:lang w:val="en"/>
        </w:rPr>
        <w:t>nanofluid</w:t>
      </w:r>
      <w:proofErr w:type="spellEnd"/>
      <w:r>
        <w:rPr>
          <w:rFonts w:ascii="Georgia" w:hAnsi="Georgia"/>
          <w:color w:val="2E2E2E"/>
          <w:sz w:val="27"/>
          <w:szCs w:val="27"/>
          <w:lang w:val="en"/>
        </w:rPr>
        <w:t xml:space="preserve"> particularly at </w:t>
      </w:r>
      <w:hyperlink r:id="rId9" w:tooltip="Learn more about higher volume fraction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  <w:lang w:val="en"/>
          </w:rPr>
          <w:t>higher volume fraction</w:t>
        </w:r>
      </w:hyperlink>
      <w:r>
        <w:rPr>
          <w:rFonts w:ascii="Georgia" w:hAnsi="Georgia"/>
          <w:color w:val="2E2E2E"/>
          <w:sz w:val="27"/>
          <w:szCs w:val="27"/>
          <w:lang w:val="en"/>
        </w:rPr>
        <w:t>. A small deviation has been seen between the present numerical and experimental results.</w:t>
      </w:r>
    </w:p>
    <w:p w:rsidR="00C94705" w:rsidRDefault="00C94705" w:rsidP="00C94705">
      <w:pPr>
        <w:pStyle w:val="Heading2"/>
        <w:rPr>
          <w:rFonts w:ascii="Georgia" w:hAnsi="Georgia"/>
          <w:color w:val="505050"/>
        </w:rPr>
      </w:pPr>
      <w:r>
        <w:rPr>
          <w:rFonts w:ascii="Georgia" w:hAnsi="Georgia"/>
          <w:color w:val="505050"/>
        </w:rPr>
        <w:t>Graphical abstract</w:t>
      </w:r>
    </w:p>
    <w:p w:rsidR="00C94705" w:rsidRDefault="00C94705" w:rsidP="00C94705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</w:rPr>
      </w:pPr>
      <w:r>
        <w:rPr>
          <w:rFonts w:ascii="Georgia" w:hAnsi="Georgia"/>
          <w:noProof/>
          <w:color w:val="2E2E2E"/>
          <w:sz w:val="27"/>
          <w:szCs w:val="27"/>
        </w:rPr>
        <w:drawing>
          <wp:inline distT="0" distB="0" distL="0" distR="0">
            <wp:extent cx="3048000" cy="1905000"/>
            <wp:effectExtent l="0" t="0" r="0" b="0"/>
            <wp:docPr id="1" name="Picture 1" descr="https://ars.els-cdn.com/content/image/1-s2.0-S1359431115007589-f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.els-cdn.com/content/image/1-s2.0-S1359431115007589-fx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14" w:rsidRPr="00C94705" w:rsidRDefault="00F41A14" w:rsidP="00C94705">
      <w:bookmarkStart w:id="0" w:name="_GoBack"/>
      <w:bookmarkEnd w:id="0"/>
    </w:p>
    <w:sectPr w:rsidR="00F41A14" w:rsidRPr="00C9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A1852"/>
    <w:rsid w:val="00635894"/>
    <w:rsid w:val="00647EB9"/>
    <w:rsid w:val="007A01DA"/>
    <w:rsid w:val="00810B19"/>
    <w:rsid w:val="00997A7D"/>
    <w:rsid w:val="00B51500"/>
    <w:rsid w:val="00C94705"/>
    <w:rsid w:val="00DD443E"/>
    <w:rsid w:val="00E044ED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heat-transfer-enhancement-for-appli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ngineering/nanopartic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ngineering/vortex-generat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iencedirect.com/topics/engineering/equilateral-triangular-duct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sciencedirect.com/topics/engineering/fluid-flow-characteristic" TargetMode="External"/><Relationship Id="rId9" Type="http://schemas.openxmlformats.org/officeDocument/2006/relationships/hyperlink" Target="https://www.sciencedirect.com/topics/engineering/high-volume-fr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>SACC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19</cp:revision>
  <dcterms:created xsi:type="dcterms:W3CDTF">2022-10-20T14:48:00Z</dcterms:created>
  <dcterms:modified xsi:type="dcterms:W3CDTF">2022-10-20T15:16:00Z</dcterms:modified>
</cp:coreProperties>
</file>