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29" w:rsidRDefault="00E80229" w:rsidP="00E80229">
      <w:pPr>
        <w:pStyle w:val="Heading2"/>
        <w:rPr>
          <w:rFonts w:ascii="Georgia" w:hAnsi="Georgia"/>
          <w:color w:val="505050"/>
        </w:rPr>
      </w:pPr>
      <w:r>
        <w:rPr>
          <w:rFonts w:ascii="Georgia" w:hAnsi="Georgia"/>
          <w:color w:val="505050"/>
        </w:rPr>
        <w:t>Abstract</w:t>
      </w:r>
    </w:p>
    <w:p w:rsidR="00E80229" w:rsidRDefault="00E80229" w:rsidP="00E80229">
      <w:pPr>
        <w:pStyle w:val="NormalWeb"/>
        <w:spacing w:before="0" w:beforeAutospacing="0" w:after="0" w:afterAutospacing="0"/>
        <w:rPr>
          <w:rFonts w:ascii="Georgia" w:hAnsi="Georgia"/>
          <w:color w:val="2E2E2E"/>
          <w:sz w:val="27"/>
          <w:szCs w:val="27"/>
        </w:rPr>
      </w:pPr>
      <w:r>
        <w:rPr>
          <w:rFonts w:ascii="Georgia" w:hAnsi="Georgia"/>
          <w:color w:val="2E2E2E"/>
          <w:sz w:val="27"/>
          <w:szCs w:val="27"/>
        </w:rPr>
        <w:t xml:space="preserve">A Renormalized Group (RNG) k-ε model is used to numerically simulate the turbulent </w:t>
      </w:r>
      <w:proofErr w:type="spellStart"/>
      <w:r>
        <w:rPr>
          <w:rFonts w:ascii="Georgia" w:hAnsi="Georgia"/>
          <w:color w:val="2E2E2E"/>
          <w:sz w:val="27"/>
          <w:szCs w:val="27"/>
        </w:rPr>
        <w:t>nanofluids</w:t>
      </w:r>
      <w:proofErr w:type="spellEnd"/>
      <w:r>
        <w:rPr>
          <w:rFonts w:ascii="Georgia" w:hAnsi="Georgia"/>
          <w:color w:val="2E2E2E"/>
          <w:sz w:val="27"/>
          <w:szCs w:val="27"/>
        </w:rPr>
        <w:t xml:space="preserve"> flow in a duct using triangular rib. The governing equations are solved by using the finite volume method (FVM). The parameters examined in this study are; the effect of nanoparticles type, the nanoparticles volume fraction, the nanoparticles diameter, and Reynolds number to show their effect on the heat transfer coefficient and friction coefficient. The nanoparticles concentration is ranged from 1% to 6% and Reynolds number is ranged from 4000 to 32,000. </w:t>
      </w:r>
      <w:proofErr w:type="spellStart"/>
      <w:r>
        <w:rPr>
          <w:rFonts w:ascii="Georgia" w:hAnsi="Georgia"/>
          <w:color w:val="2E2E2E"/>
          <w:sz w:val="27"/>
          <w:szCs w:val="27"/>
        </w:rPr>
        <w:t>Nanofluids</w:t>
      </w:r>
      <w:proofErr w:type="spellEnd"/>
      <w:r>
        <w:rPr>
          <w:rFonts w:ascii="Georgia" w:hAnsi="Georgia"/>
          <w:color w:val="2E2E2E"/>
          <w:sz w:val="27"/>
          <w:szCs w:val="27"/>
        </w:rPr>
        <w:t>; Al</w:t>
      </w:r>
      <w:r>
        <w:rPr>
          <w:rFonts w:ascii="Georgia" w:hAnsi="Georgia"/>
          <w:color w:val="2E2E2E"/>
          <w:sz w:val="20"/>
          <w:szCs w:val="20"/>
          <w:vertAlign w:val="subscript"/>
        </w:rPr>
        <w:t>2</w:t>
      </w:r>
      <w:r>
        <w:rPr>
          <w:rFonts w:ascii="Georgia" w:hAnsi="Georgia"/>
          <w:color w:val="2E2E2E"/>
          <w:sz w:val="27"/>
          <w:szCs w:val="27"/>
        </w:rPr>
        <w:t>O</w:t>
      </w:r>
      <w:r>
        <w:rPr>
          <w:rFonts w:ascii="Georgia" w:hAnsi="Georgia"/>
          <w:color w:val="2E2E2E"/>
          <w:sz w:val="20"/>
          <w:szCs w:val="20"/>
          <w:vertAlign w:val="subscript"/>
        </w:rPr>
        <w:t>3</w:t>
      </w:r>
      <w:r>
        <w:rPr>
          <w:rFonts w:ascii="Georgia" w:hAnsi="Georgia"/>
          <w:color w:val="2E2E2E"/>
          <w:sz w:val="27"/>
          <w:szCs w:val="27"/>
        </w:rPr>
        <w:t xml:space="preserve">-EG, </w:t>
      </w:r>
      <w:proofErr w:type="spellStart"/>
      <w:r>
        <w:rPr>
          <w:rFonts w:ascii="Georgia" w:hAnsi="Georgia"/>
          <w:color w:val="2E2E2E"/>
          <w:sz w:val="27"/>
          <w:szCs w:val="27"/>
        </w:rPr>
        <w:t>CuO</w:t>
      </w:r>
      <w:proofErr w:type="spellEnd"/>
      <w:r>
        <w:rPr>
          <w:rFonts w:ascii="Georgia" w:hAnsi="Georgia"/>
          <w:color w:val="2E2E2E"/>
          <w:sz w:val="27"/>
          <w:szCs w:val="27"/>
        </w:rPr>
        <w:t>-EG and SiO</w:t>
      </w:r>
      <w:r>
        <w:rPr>
          <w:rFonts w:ascii="Georgia" w:hAnsi="Georgia"/>
          <w:color w:val="2E2E2E"/>
          <w:sz w:val="20"/>
          <w:szCs w:val="20"/>
          <w:vertAlign w:val="subscript"/>
        </w:rPr>
        <w:t>2</w:t>
      </w:r>
      <w:r>
        <w:rPr>
          <w:rFonts w:ascii="Georgia" w:hAnsi="Georgia"/>
          <w:color w:val="2E2E2E"/>
          <w:sz w:val="27"/>
          <w:szCs w:val="27"/>
        </w:rPr>
        <w:t>-EG are explored here. The results show that for the case of SiO</w:t>
      </w:r>
      <w:r>
        <w:rPr>
          <w:rFonts w:ascii="Georgia" w:hAnsi="Georgia"/>
          <w:color w:val="2E2E2E"/>
          <w:sz w:val="20"/>
          <w:szCs w:val="20"/>
          <w:vertAlign w:val="subscript"/>
        </w:rPr>
        <w:t>2</w:t>
      </w:r>
      <w:r>
        <w:rPr>
          <w:rFonts w:ascii="Georgia" w:hAnsi="Georgia"/>
          <w:color w:val="2E2E2E"/>
          <w:sz w:val="27"/>
          <w:szCs w:val="27"/>
        </w:rPr>
        <w:t>-EG, 6</w:t>
      </w:r>
      <w:r>
        <w:rPr>
          <w:color w:val="2E2E2E"/>
          <w:sz w:val="27"/>
          <w:szCs w:val="27"/>
        </w:rPr>
        <w:t> </w:t>
      </w:r>
      <w:proofErr w:type="spellStart"/>
      <w:r>
        <w:rPr>
          <w:rFonts w:ascii="Georgia" w:hAnsi="Georgia"/>
          <w:color w:val="2E2E2E"/>
          <w:sz w:val="27"/>
          <w:szCs w:val="27"/>
        </w:rPr>
        <w:t>vol</w:t>
      </w:r>
      <w:proofErr w:type="spellEnd"/>
      <w:r>
        <w:rPr>
          <w:rFonts w:ascii="Georgia" w:hAnsi="Georgia"/>
          <w:color w:val="2E2E2E"/>
          <w:sz w:val="27"/>
          <w:szCs w:val="27"/>
        </w:rPr>
        <w:t>% and </w:t>
      </w:r>
      <w:r>
        <w:rPr>
          <w:rStyle w:val="Emphasis"/>
          <w:rFonts w:ascii="Georgia" w:hAnsi="Georgia"/>
          <w:color w:val="2E2E2E"/>
          <w:sz w:val="27"/>
          <w:szCs w:val="27"/>
        </w:rPr>
        <w:t>Re</w:t>
      </w:r>
      <w:r>
        <w:rPr>
          <w:color w:val="2E2E2E"/>
          <w:sz w:val="27"/>
          <w:szCs w:val="27"/>
        </w:rPr>
        <w:t> </w:t>
      </w:r>
      <w:r>
        <w:rPr>
          <w:rFonts w:ascii="Georgia" w:hAnsi="Georgia"/>
          <w:color w:val="2E2E2E"/>
          <w:sz w:val="27"/>
          <w:szCs w:val="27"/>
        </w:rPr>
        <w:t>=</w:t>
      </w:r>
      <w:r>
        <w:rPr>
          <w:color w:val="2E2E2E"/>
          <w:sz w:val="27"/>
          <w:szCs w:val="27"/>
        </w:rPr>
        <w:t> </w:t>
      </w:r>
      <w:r>
        <w:rPr>
          <w:rFonts w:ascii="Georgia" w:hAnsi="Georgia"/>
          <w:color w:val="2E2E2E"/>
          <w:sz w:val="27"/>
          <w:szCs w:val="27"/>
        </w:rPr>
        <w:t xml:space="preserve">32,000, the average </w:t>
      </w:r>
      <w:proofErr w:type="spellStart"/>
      <w:r>
        <w:rPr>
          <w:rFonts w:ascii="Georgia" w:hAnsi="Georgia"/>
          <w:color w:val="2E2E2E"/>
          <w:sz w:val="27"/>
          <w:szCs w:val="27"/>
        </w:rPr>
        <w:t>Nusselt</w:t>
      </w:r>
      <w:proofErr w:type="spellEnd"/>
      <w:r>
        <w:rPr>
          <w:rFonts w:ascii="Georgia" w:hAnsi="Georgia"/>
          <w:color w:val="2E2E2E"/>
          <w:sz w:val="27"/>
          <w:szCs w:val="27"/>
        </w:rPr>
        <w:t xml:space="preserve"> number is 84.45% higher than the case of </w:t>
      </w:r>
      <w:r>
        <w:rPr>
          <w:rStyle w:val="Emphasis"/>
          <w:rFonts w:ascii="Georgia" w:hAnsi="Georgia"/>
          <w:color w:val="2E2E2E"/>
          <w:sz w:val="27"/>
          <w:szCs w:val="27"/>
        </w:rPr>
        <w:t>Re</w:t>
      </w:r>
      <w:r>
        <w:rPr>
          <w:rFonts w:ascii="Georgia" w:hAnsi="Georgia"/>
          <w:color w:val="2E2E2E"/>
          <w:sz w:val="27"/>
          <w:szCs w:val="27"/>
        </w:rPr>
        <w:t> = 4000. A slight increase in the friction coefficient is observed when the nanoparticles concentration increases.</w:t>
      </w:r>
    </w:p>
    <w:p w:rsidR="00F41A14" w:rsidRPr="00E80229" w:rsidRDefault="00F41A14" w:rsidP="00E80229">
      <w:bookmarkStart w:id="0" w:name="_GoBack"/>
      <w:bookmarkEnd w:id="0"/>
    </w:p>
    <w:sectPr w:rsidR="00F41A14" w:rsidRPr="00E80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5912EB"/>
    <w:rsid w:val="005B3BCB"/>
    <w:rsid w:val="00635894"/>
    <w:rsid w:val="00647EB9"/>
    <w:rsid w:val="007A01DA"/>
    <w:rsid w:val="00810B19"/>
    <w:rsid w:val="00997A7D"/>
    <w:rsid w:val="00A105BC"/>
    <w:rsid w:val="00B51500"/>
    <w:rsid w:val="00C94705"/>
    <w:rsid w:val="00D05DDE"/>
    <w:rsid w:val="00DD443E"/>
    <w:rsid w:val="00DE205D"/>
    <w:rsid w:val="00E044ED"/>
    <w:rsid w:val="00E80229"/>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743</Characters>
  <Application>Microsoft Office Word</Application>
  <DocSecurity>0</DocSecurity>
  <Lines>6</Lines>
  <Paragraphs>1</Paragraphs>
  <ScaleCrop>false</ScaleCrop>
  <Company>SACC</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33</cp:revision>
  <dcterms:created xsi:type="dcterms:W3CDTF">2022-10-20T14:48:00Z</dcterms:created>
  <dcterms:modified xsi:type="dcterms:W3CDTF">2022-10-20T15:50:00Z</dcterms:modified>
</cp:coreProperties>
</file>