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3C" w:rsidRDefault="00DA6F3C" w:rsidP="00DA6F3C">
      <w:pPr>
        <w:pStyle w:val="Heading2"/>
        <w:rPr>
          <w:rFonts w:ascii="Georgia" w:hAnsi="Georgia"/>
          <w:color w:val="505050"/>
        </w:rPr>
      </w:pPr>
      <w:r>
        <w:rPr>
          <w:rFonts w:ascii="Georgia" w:hAnsi="Georgia"/>
          <w:color w:val="505050"/>
        </w:rPr>
        <w:t>Abstract</w:t>
      </w:r>
    </w:p>
    <w:p w:rsidR="00DA6F3C" w:rsidRDefault="00DA6F3C" w:rsidP="00DA6F3C">
      <w:pPr>
        <w:pStyle w:val="NormalWeb"/>
        <w:spacing w:before="0" w:beforeAutospacing="0" w:after="0" w:afterAutospacing="0"/>
        <w:rPr>
          <w:rFonts w:ascii="Georgia" w:hAnsi="Georgia"/>
          <w:color w:val="2E2E2E"/>
          <w:sz w:val="27"/>
          <w:szCs w:val="27"/>
        </w:rPr>
      </w:pPr>
      <w:r>
        <w:rPr>
          <w:rFonts w:ascii="Georgia" w:hAnsi="Georgia"/>
          <w:color w:val="2E2E2E"/>
          <w:sz w:val="27"/>
          <w:szCs w:val="27"/>
        </w:rPr>
        <w:t>The </w:t>
      </w:r>
      <w:hyperlink r:id="rId4" w:tooltip="Learn more about metal foam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metal foam</w:t>
        </w:r>
      </w:hyperlink>
      <w:r>
        <w:rPr>
          <w:rFonts w:ascii="Georgia" w:hAnsi="Georgia"/>
          <w:color w:val="2E2E2E"/>
          <w:sz w:val="27"/>
          <w:szCs w:val="27"/>
        </w:rPr>
        <w:t> is a type of </w:t>
      </w:r>
      <w:hyperlink r:id="rId5" w:tooltip="Learn more about porous media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porous media</w:t>
        </w:r>
      </w:hyperlink>
      <w:r>
        <w:rPr>
          <w:rFonts w:ascii="Georgia" w:hAnsi="Georgia"/>
          <w:color w:val="2E2E2E"/>
          <w:sz w:val="27"/>
          <w:szCs w:val="27"/>
        </w:rPr>
        <w:t> that can be characterized by high porosity, tortuous flow paths, high </w:t>
      </w:r>
      <w:hyperlink r:id="rId6" w:tooltip="Learn more about strength to weight ratio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strength to weight ratio</w:t>
        </w:r>
      </w:hyperlink>
      <w:r>
        <w:rPr>
          <w:rFonts w:ascii="Georgia" w:hAnsi="Georgia"/>
          <w:color w:val="2E2E2E"/>
          <w:sz w:val="27"/>
          <w:szCs w:val="27"/>
        </w:rPr>
        <w:t> and </w:t>
      </w:r>
      <w:hyperlink r:id="rId7" w:tooltip="Learn more about high thermal conductivity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high thermal conductivity</w:t>
        </w:r>
      </w:hyperlink>
      <w:r>
        <w:rPr>
          <w:rFonts w:ascii="Georgia" w:hAnsi="Georgia"/>
          <w:color w:val="2E2E2E"/>
          <w:sz w:val="27"/>
          <w:szCs w:val="27"/>
        </w:rPr>
        <w:t>. Due to these features the metal foam is used in many engineering applications such as heat exchanges. Therefore, a new design of a circular pipe partially filled with a grooved </w:t>
      </w:r>
      <w:hyperlink r:id="rId8" w:tooltip="Learn more about metallic foam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metallic foam</w:t>
        </w:r>
      </w:hyperlink>
      <w:r>
        <w:rPr>
          <w:rFonts w:ascii="Georgia" w:hAnsi="Georgia"/>
          <w:color w:val="2E2E2E"/>
          <w:sz w:val="27"/>
          <w:szCs w:val="27"/>
        </w:rPr>
        <w:t> is proposed in order to improve the hydraulic and thermal performance, and consequently reduce the pumping power losses and the metal foam volume.</w:t>
      </w:r>
    </w:p>
    <w:p w:rsidR="00DA6F3C" w:rsidRDefault="00DA6F3C" w:rsidP="00DA6F3C">
      <w:pPr>
        <w:pStyle w:val="NormalWeb"/>
        <w:spacing w:before="0" w:beforeAutospacing="0" w:after="0" w:afterAutospacing="0"/>
        <w:rPr>
          <w:rFonts w:ascii="Georgia" w:hAnsi="Georgia"/>
          <w:color w:val="2E2E2E"/>
          <w:sz w:val="27"/>
          <w:szCs w:val="27"/>
        </w:rPr>
      </w:pPr>
      <w:r>
        <w:rPr>
          <w:rFonts w:ascii="Georgia" w:hAnsi="Georgia"/>
          <w:color w:val="2E2E2E"/>
          <w:sz w:val="27"/>
          <w:szCs w:val="27"/>
        </w:rPr>
        <w:t>In the current work, the non-Darcy laminar </w:t>
      </w:r>
      <w:hyperlink r:id="rId9" w:tooltip="Learn more about forced convection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forced convection</w:t>
        </w:r>
      </w:hyperlink>
      <w:r>
        <w:rPr>
          <w:rFonts w:ascii="Georgia" w:hAnsi="Georgia"/>
          <w:color w:val="2E2E2E"/>
          <w:sz w:val="27"/>
          <w:szCs w:val="27"/>
        </w:rPr>
        <w:t> flow is considered under the </w:t>
      </w:r>
      <w:hyperlink r:id="rId10" w:tooltip="Learn more about thermal boundary condition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thermal boundary condition</w:t>
        </w:r>
      </w:hyperlink>
      <w:r>
        <w:rPr>
          <w:rFonts w:ascii="Georgia" w:hAnsi="Georgia"/>
          <w:color w:val="2E2E2E"/>
          <w:sz w:val="27"/>
          <w:szCs w:val="27"/>
        </w:rPr>
        <w:t> of constant wall heat flux. The governing equations are solved using the </w:t>
      </w:r>
      <w:hyperlink r:id="rId11" w:tooltip="Learn more about finite volume method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finite volume method</w:t>
        </w:r>
      </w:hyperlink>
      <w:r>
        <w:rPr>
          <w:rFonts w:ascii="Georgia" w:hAnsi="Georgia"/>
          <w:color w:val="2E2E2E"/>
          <w:sz w:val="27"/>
          <w:szCs w:val="27"/>
        </w:rPr>
        <w:t> (FVM) with temperature-dependent water properties. The variable parameters are; the pitch of the helical grooves, the number of helical grooves and the aspect ratio (</w:t>
      </w:r>
      <w:r>
        <w:rPr>
          <w:rStyle w:val="Emphasis"/>
          <w:rFonts w:ascii="Georgia" w:hAnsi="Georgia"/>
          <w:color w:val="2E2E2E"/>
          <w:sz w:val="27"/>
          <w:szCs w:val="27"/>
        </w:rPr>
        <w:t>Ri</w:t>
      </w:r>
      <w:r>
        <w:rPr>
          <w:rFonts w:ascii="Georgia" w:hAnsi="Georgia"/>
          <w:color w:val="2E2E2E"/>
          <w:sz w:val="27"/>
          <w:szCs w:val="27"/>
        </w:rPr>
        <w:t>: </w:t>
      </w:r>
      <w:hyperlink r:id="rId12" w:tooltip="Learn more about diameter ratio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diameter ratio</w:t>
        </w:r>
      </w:hyperlink>
      <w:r>
        <w:rPr>
          <w:rFonts w:ascii="Georgia" w:hAnsi="Georgia"/>
          <w:color w:val="2E2E2E"/>
          <w:sz w:val="27"/>
          <w:szCs w:val="27"/>
        </w:rPr>
        <w:t> of the metal foam to the pipe). The results show that for </w:t>
      </w:r>
      <w:r>
        <w:rPr>
          <w:rStyle w:val="Emphasis"/>
          <w:rFonts w:ascii="Georgia" w:hAnsi="Georgia"/>
          <w:color w:val="2E2E2E"/>
          <w:sz w:val="27"/>
          <w:szCs w:val="27"/>
        </w:rPr>
        <w:t>Ri</w:t>
      </w:r>
      <w:r>
        <w:rPr>
          <w:color w:val="2E2E2E"/>
          <w:sz w:val="27"/>
          <w:szCs w:val="27"/>
        </w:rPr>
        <w:t> </w:t>
      </w:r>
      <w:r>
        <w:rPr>
          <w:rFonts w:ascii="Georgia" w:hAnsi="Georgia"/>
          <w:color w:val="2E2E2E"/>
          <w:sz w:val="27"/>
          <w:szCs w:val="27"/>
        </w:rPr>
        <w:t>=</w:t>
      </w:r>
      <w:r>
        <w:rPr>
          <w:color w:val="2E2E2E"/>
          <w:sz w:val="27"/>
          <w:szCs w:val="27"/>
        </w:rPr>
        <w:t> </w:t>
      </w:r>
      <w:r>
        <w:rPr>
          <w:rFonts w:ascii="Georgia" w:hAnsi="Georgia"/>
          <w:color w:val="2E2E2E"/>
          <w:sz w:val="27"/>
          <w:szCs w:val="27"/>
        </w:rPr>
        <w:t>0.55, four helical grooves having two pitches provides the optimal increase in the </w:t>
      </w:r>
      <w:r>
        <w:rPr>
          <w:rStyle w:val="Emphasis"/>
          <w:rFonts w:ascii="Georgia" w:hAnsi="Georgia"/>
          <w:color w:val="2E2E2E"/>
          <w:sz w:val="27"/>
          <w:szCs w:val="27"/>
        </w:rPr>
        <w:t>Nu</w:t>
      </w:r>
      <w:r>
        <w:rPr>
          <w:rFonts w:ascii="Georgia" w:hAnsi="Georgia"/>
          <w:color w:val="2E2E2E"/>
          <w:sz w:val="27"/>
          <w:szCs w:val="27"/>
        </w:rPr>
        <w:t> number (7%) and the </w:t>
      </w:r>
      <w:r>
        <w:rPr>
          <w:rStyle w:val="Emphasis"/>
          <w:rFonts w:ascii="Georgia" w:hAnsi="Georgia"/>
          <w:color w:val="2E2E2E"/>
          <w:sz w:val="27"/>
          <w:szCs w:val="27"/>
        </w:rPr>
        <w:t>PEC</w:t>
      </w:r>
      <w:r>
        <w:rPr>
          <w:rFonts w:ascii="Georgia" w:hAnsi="Georgia"/>
          <w:color w:val="2E2E2E"/>
          <w:sz w:val="27"/>
          <w:szCs w:val="27"/>
        </w:rPr>
        <w:t> is around 1.21 with a reduction in the pumping power and the amount of the metal foam about 25% and 16.74%, respectively, at </w:t>
      </w:r>
      <w:r>
        <w:rPr>
          <w:rStyle w:val="Emphasis"/>
          <w:rFonts w:ascii="Georgia" w:hAnsi="Georgia"/>
          <w:color w:val="2E2E2E"/>
          <w:sz w:val="27"/>
          <w:szCs w:val="27"/>
        </w:rPr>
        <w:t>Re</w:t>
      </w:r>
      <w:r>
        <w:rPr>
          <w:color w:val="2E2E2E"/>
          <w:sz w:val="27"/>
          <w:szCs w:val="27"/>
        </w:rPr>
        <w:t> </w:t>
      </w:r>
      <w:r>
        <w:rPr>
          <w:rFonts w:ascii="Georgia" w:hAnsi="Georgia"/>
          <w:color w:val="2E2E2E"/>
          <w:sz w:val="27"/>
          <w:szCs w:val="27"/>
        </w:rPr>
        <w:t>=</w:t>
      </w:r>
      <w:r>
        <w:rPr>
          <w:color w:val="2E2E2E"/>
          <w:sz w:val="27"/>
          <w:szCs w:val="27"/>
        </w:rPr>
        <w:t> </w:t>
      </w:r>
      <w:r>
        <w:rPr>
          <w:rFonts w:ascii="Georgia" w:hAnsi="Georgia"/>
          <w:color w:val="2E2E2E"/>
          <w:sz w:val="27"/>
          <w:szCs w:val="27"/>
        </w:rPr>
        <w:t>1000.</w:t>
      </w:r>
    </w:p>
    <w:p w:rsidR="00F41A14" w:rsidRPr="00DA6F3C" w:rsidRDefault="00F41A14" w:rsidP="00DA6F3C">
      <w:bookmarkStart w:id="0" w:name="_GoBack"/>
      <w:bookmarkEnd w:id="0"/>
    </w:p>
    <w:sectPr w:rsidR="00F41A14" w:rsidRPr="00DA6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ED"/>
    <w:rsid w:val="001A1852"/>
    <w:rsid w:val="00230D6B"/>
    <w:rsid w:val="002B009C"/>
    <w:rsid w:val="00472859"/>
    <w:rsid w:val="005912EB"/>
    <w:rsid w:val="005B3BCB"/>
    <w:rsid w:val="00635894"/>
    <w:rsid w:val="00647EB9"/>
    <w:rsid w:val="007A01DA"/>
    <w:rsid w:val="00810B19"/>
    <w:rsid w:val="00997A7D"/>
    <w:rsid w:val="00A105BC"/>
    <w:rsid w:val="00B51500"/>
    <w:rsid w:val="00C94705"/>
    <w:rsid w:val="00C96C66"/>
    <w:rsid w:val="00D05DDE"/>
    <w:rsid w:val="00DA6F3C"/>
    <w:rsid w:val="00DD443E"/>
    <w:rsid w:val="00DE205D"/>
    <w:rsid w:val="00E044ED"/>
    <w:rsid w:val="00E80229"/>
    <w:rsid w:val="00F15F33"/>
    <w:rsid w:val="00F4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13F01-49F5-41CA-B146-F0E74CFA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7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7A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50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A185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99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4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engineering/metallic-foa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engineering/high-thermal-conductivity" TargetMode="External"/><Relationship Id="rId12" Type="http://schemas.openxmlformats.org/officeDocument/2006/relationships/hyperlink" Target="https://www.sciencedirect.com/topics/engineering/diameter-rat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engineering/strength-to-weight-ratio" TargetMode="External"/><Relationship Id="rId11" Type="http://schemas.openxmlformats.org/officeDocument/2006/relationships/hyperlink" Target="https://www.sciencedirect.com/topics/engineering/finite-volume-method" TargetMode="External"/><Relationship Id="rId5" Type="http://schemas.openxmlformats.org/officeDocument/2006/relationships/hyperlink" Target="https://www.sciencedirect.com/topics/engineering/porous-medium" TargetMode="External"/><Relationship Id="rId10" Type="http://schemas.openxmlformats.org/officeDocument/2006/relationships/hyperlink" Target="https://www.sciencedirect.com/topics/engineering/thermal-boundary-condition" TargetMode="External"/><Relationship Id="rId4" Type="http://schemas.openxmlformats.org/officeDocument/2006/relationships/hyperlink" Target="https://www.sciencedirect.com/topics/engineering/metal-foam" TargetMode="External"/><Relationship Id="rId9" Type="http://schemas.openxmlformats.org/officeDocument/2006/relationships/hyperlink" Target="https://www.sciencedirect.com/topics/chemical-engineering/forced-convec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2355</Characters>
  <Application>Microsoft Office Word</Application>
  <DocSecurity>0</DocSecurity>
  <Lines>19</Lines>
  <Paragraphs>5</Paragraphs>
  <ScaleCrop>false</ScaleCrop>
  <Company>SACC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Diyar</dc:creator>
  <cp:keywords/>
  <dc:description/>
  <cp:lastModifiedBy>Diyar</cp:lastModifiedBy>
  <cp:revision>43</cp:revision>
  <dcterms:created xsi:type="dcterms:W3CDTF">2022-10-20T14:48:00Z</dcterms:created>
  <dcterms:modified xsi:type="dcterms:W3CDTF">2022-10-20T16:04:00Z</dcterms:modified>
</cp:coreProperties>
</file>