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42" w:rsidRDefault="00E70C42" w:rsidP="00E70C42">
      <w:pPr>
        <w:spacing w:before="120" w:after="120"/>
        <w:ind w:firstLine="369"/>
        <w:jc w:val="both"/>
        <w:rPr>
          <w:rFonts w:ascii="Simplified Arabic" w:eastAsia="Simplified Arabic" w:hAnsi="Simplified Arabic" w:cs="Simplified Arabic" w:hint="cs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sz w:val="32"/>
          <w:szCs w:val="32"/>
          <w:rtl/>
        </w:rPr>
        <w:t>المستخلص:</w:t>
      </w:r>
      <w:bookmarkStart w:id="0" w:name="_GoBack"/>
      <w:bookmarkEnd w:id="0"/>
    </w:p>
    <w:p w:rsidR="00E70C42" w:rsidRPr="00E70C42" w:rsidRDefault="00E70C42" w:rsidP="00E70C42">
      <w:pPr>
        <w:spacing w:before="120" w:after="120"/>
        <w:ind w:firstLine="369"/>
        <w:jc w:val="both"/>
        <w:rPr>
          <w:rFonts w:ascii="Simplified Arabic" w:eastAsia="Simplified Arabic" w:hAnsi="Simplified Arabic" w:cs="Simplified Arabic"/>
          <w:sz w:val="32"/>
        </w:rPr>
      </w:pP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يشكل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التضخم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واحد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الظواهر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الاقتصادية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الكلية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الصعب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أن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يخلو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اقتصاد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نقدي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منها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المعمورة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البشرية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وان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اختلفت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مستويات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بين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اقتصاد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واخر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او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بين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مرحلة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واخرى،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أذ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يعد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الظواهر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المزمنة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الاقتصاد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الكلي،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وعادة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يقارن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بين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تكاليف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استمرار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التضخم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وتكاليف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معالجته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رسم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السياسات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الكلية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لمعالجة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العمليات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التضخمية،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وفي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ضوء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تقدم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فان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اهمية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البحث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تتجلى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خلال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اهمية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التصدي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النظري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والحقيقي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لمثل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هذه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المسائل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حين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أن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المشكلة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تدور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حول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آلية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العمليات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التضخمية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حيث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القيام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والعمل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والآثار،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وقت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الهدف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هو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محاولة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الاجابة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السؤال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الاتي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: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هل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تجني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الحكومات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عوائد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العمليات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التضخمية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عبر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الإصدار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النقدي؟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أما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الفرضية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فكانت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أن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العمليات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التضخمية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قد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تعطي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الحكومة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متحصلات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نقدية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تسمى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عوائد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الإصدار</w:t>
      </w:r>
      <w:r w:rsidRPr="00E70C42">
        <w:rPr>
          <w:rFonts w:ascii="Simplified Arabic" w:eastAsia="Simplified Arabic" w:hAnsi="Simplified Arabic" w:cs="Simplified Arabic"/>
          <w:sz w:val="32"/>
        </w:rPr>
        <w:t xml:space="preserve"> </w:t>
      </w:r>
      <w:r w:rsidRPr="00E70C42">
        <w:rPr>
          <w:rFonts w:ascii="Simplified Arabic" w:eastAsia="Simplified Arabic" w:hAnsi="Simplified Arabic" w:cs="Simplified Arabic"/>
          <w:sz w:val="32"/>
          <w:szCs w:val="32"/>
          <w:rtl/>
        </w:rPr>
        <w:t>النقدي</w:t>
      </w:r>
      <w:r w:rsidRPr="00E70C42">
        <w:rPr>
          <w:rFonts w:ascii="Simplified Arabic" w:eastAsia="Simplified Arabic" w:hAnsi="Simplified Arabic" w:cs="Simplified Arabic"/>
          <w:sz w:val="32"/>
        </w:rPr>
        <w:t>.</w:t>
      </w:r>
    </w:p>
    <w:p w:rsidR="00E83B83" w:rsidRPr="00E70C42" w:rsidRDefault="00E83B83"/>
    <w:sectPr w:rsidR="00E83B83" w:rsidRPr="00E70C42" w:rsidSect="00835D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7D"/>
    <w:rsid w:val="007C2D7D"/>
    <w:rsid w:val="00835D3E"/>
    <w:rsid w:val="00E70C42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Al-Qaisar Technologies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الصرح</dc:creator>
  <cp:keywords/>
  <dc:description/>
  <cp:lastModifiedBy>الصرح</cp:lastModifiedBy>
  <cp:revision>2</cp:revision>
  <dcterms:created xsi:type="dcterms:W3CDTF">2022-10-22T12:23:00Z</dcterms:created>
  <dcterms:modified xsi:type="dcterms:W3CDTF">2022-10-22T12:23:00Z</dcterms:modified>
</cp:coreProperties>
</file>